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940B" w14:textId="7456AC69" w:rsidR="00305242" w:rsidRDefault="00EE2F05" w:rsidP="00305242">
      <w:pPr>
        <w:pStyle w:val="Heading1"/>
        <w:jc w:val="center"/>
      </w:pPr>
      <w:r>
        <w:t>The World that was</w:t>
      </w:r>
    </w:p>
    <w:p w14:paraId="05D5B1A0" w14:textId="241D82BE" w:rsidR="00305242" w:rsidRDefault="00EE2F05" w:rsidP="00305242">
      <w:r>
        <w:rPr>
          <w:noProof/>
        </w:rPr>
        <w:drawing>
          <wp:inline distT="0" distB="0" distL="0" distR="0" wp14:anchorId="3B083AF1" wp14:editId="0FD2C6B3">
            <wp:extent cx="5935345" cy="4453890"/>
            <wp:effectExtent l="0" t="0" r="8255" b="3810"/>
            <wp:docPr id="2017039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A499" w14:textId="5495C530" w:rsidR="00B32DB0" w:rsidRPr="00F34D06" w:rsidRDefault="00EE2F05" w:rsidP="00B32DB0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What does the Bible refer to when it says, the World that was?</w:t>
      </w:r>
    </w:p>
    <w:p w14:paraId="6B62F2D2" w14:textId="649A4BFF" w:rsidR="00B32DB0" w:rsidRDefault="00EE2F05" w:rsidP="00B32DB0">
      <w:pPr>
        <w:pStyle w:val="Heading5"/>
      </w:pPr>
      <w:r>
        <w:t>2 Peter 3:5-6</w:t>
      </w:r>
    </w:p>
    <w:p w14:paraId="7D4C0F53" w14:textId="77777777" w:rsidR="00EE2F05" w:rsidRPr="00EE2F05" w:rsidRDefault="00EE2F05" w:rsidP="00EE2F05">
      <w:r w:rsidRPr="00EE2F05">
        <w:rPr>
          <w:b/>
          <w:bCs/>
          <w:vertAlign w:val="superscript"/>
        </w:rPr>
        <w:t>5 </w:t>
      </w:r>
      <w:r w:rsidRPr="00EE2F05">
        <w:t>For this they willingly are ignorant of, that by the word of God the heavens were of old, and the earth standing out of the water and in the water:</w:t>
      </w:r>
    </w:p>
    <w:p w14:paraId="69F4E6E0" w14:textId="77777777" w:rsidR="00EE2F05" w:rsidRPr="00EE2F05" w:rsidRDefault="00EE2F05" w:rsidP="00EE2F05">
      <w:r w:rsidRPr="00EE2F05">
        <w:rPr>
          <w:b/>
          <w:bCs/>
          <w:vertAlign w:val="superscript"/>
        </w:rPr>
        <w:t>6 </w:t>
      </w:r>
      <w:r w:rsidRPr="00EE2F05">
        <w:t>Whereby the world that then was, being overflowed with water, perished:</w:t>
      </w:r>
    </w:p>
    <w:p w14:paraId="71D3F056" w14:textId="77777777" w:rsidR="00EE2F05" w:rsidRPr="00EE2F05" w:rsidRDefault="00EE2F05" w:rsidP="00EE2F05"/>
    <w:sectPr w:rsidR="00EE2F05" w:rsidRPr="00EE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2"/>
    <w:rsid w:val="000E3769"/>
    <w:rsid w:val="00305242"/>
    <w:rsid w:val="00372B19"/>
    <w:rsid w:val="0039772B"/>
    <w:rsid w:val="00400B21"/>
    <w:rsid w:val="004E41D4"/>
    <w:rsid w:val="005D2BE2"/>
    <w:rsid w:val="006D4C5E"/>
    <w:rsid w:val="007972D2"/>
    <w:rsid w:val="007F55D0"/>
    <w:rsid w:val="00985937"/>
    <w:rsid w:val="00997384"/>
    <w:rsid w:val="00A24B68"/>
    <w:rsid w:val="00B32DB0"/>
    <w:rsid w:val="00BA7321"/>
    <w:rsid w:val="00BC5248"/>
    <w:rsid w:val="00D67364"/>
    <w:rsid w:val="00EE2F05"/>
    <w:rsid w:val="00F34D06"/>
    <w:rsid w:val="00F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12397"/>
  <w15:chartTrackingRefBased/>
  <w15:docId w15:val="{C4C60887-4EFF-47CC-9A05-F54D700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42"/>
  </w:style>
  <w:style w:type="paragraph" w:styleId="Heading1">
    <w:name w:val="heading 1"/>
    <w:basedOn w:val="Normal"/>
    <w:next w:val="Normal"/>
    <w:link w:val="Heading1Char"/>
    <w:uiPriority w:val="9"/>
    <w:qFormat/>
    <w:rsid w:val="0030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42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242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42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24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242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242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242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242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242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242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242"/>
    <w:rPr>
      <w:b/>
      <w:bCs/>
      <w:smallCaps/>
      <w:color w:val="548AB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3</cp:revision>
  <dcterms:created xsi:type="dcterms:W3CDTF">2024-10-07T14:52:00Z</dcterms:created>
  <dcterms:modified xsi:type="dcterms:W3CDTF">2024-10-07T14:54:00Z</dcterms:modified>
</cp:coreProperties>
</file>